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F0" w:rsidRDefault="00D151F0" w:rsidP="00D151F0">
      <w:pPr>
        <w:shd w:val="clear" w:color="auto" w:fill="FFFFFF"/>
        <w:spacing w:after="270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D151F0">
        <w:rPr>
          <w:rFonts w:ascii="Arial" w:eastAsia="Times New Roman" w:hAnsi="Arial" w:cs="Arial"/>
          <w:color w:val="222222"/>
          <w:kern w:val="36"/>
          <w:sz w:val="36"/>
          <w:szCs w:val="36"/>
        </w:rPr>
        <w:t>Борис Дубровский выступил в защиту предпринимательского сообщества Челябинской области</w:t>
      </w:r>
    </w:p>
    <w:p w:rsidR="00C27EDD" w:rsidRDefault="00C27EDD" w:rsidP="00D151F0">
      <w:pPr>
        <w:shd w:val="clear" w:color="auto" w:fill="FFFFFF"/>
        <w:spacing w:after="270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C27EDD">
        <w:rPr>
          <w:rFonts w:ascii="Arial" w:eastAsia="Times New Roman" w:hAnsi="Arial" w:cs="Arial"/>
          <w:color w:val="222222"/>
          <w:kern w:val="36"/>
          <w:sz w:val="36"/>
          <w:szCs w:val="36"/>
        </w:rPr>
        <w:drawing>
          <wp:inline distT="0" distB="0" distL="0" distR="0">
            <wp:extent cx="2952750" cy="1969484"/>
            <wp:effectExtent l="19050" t="0" r="0" b="0"/>
            <wp:docPr id="4" name="Рисунок 1" descr="http://gubernator74.ru/sites/default/files/styles/w1000/hash/60/e7/60e7dea239f2787c4e5ad98e97918d6c.jpg?itok=3Ze0Q6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ernator74.ru/sites/default/files/styles/w1000/hash/60/e7/60e7dea239f2787c4e5ad98e97918d6c.jpg?itok=3Ze0Q6t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F0" w:rsidRPr="00D151F0" w:rsidRDefault="00D151F0" w:rsidP="00D151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51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Глава региона предложит федеральному правительству продлить сроки перехода на «умные кассы».</w:t>
      </w:r>
    </w:p>
    <w:p w:rsidR="00D151F0" w:rsidRPr="00D151F0" w:rsidRDefault="00D151F0" w:rsidP="00D151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51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Губернатор Челябинской области Борис Дубровский поддержал предпринимателей региона, которые </w:t>
      </w:r>
      <w:proofErr w:type="gramStart"/>
      <w:r w:rsidRPr="00D151F0">
        <w:rPr>
          <w:rFonts w:ascii="Times New Roman" w:eastAsia="Times New Roman" w:hAnsi="Times New Roman" w:cs="Times New Roman"/>
          <w:color w:val="333333"/>
          <w:sz w:val="24"/>
          <w:szCs w:val="24"/>
        </w:rPr>
        <w:t>испытывают проблемы</w:t>
      </w:r>
      <w:proofErr w:type="gramEnd"/>
      <w:r w:rsidRPr="00D151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переходе к новому порядку применения контрольно-кассовой техники. Согласно порядку, использование касс нового поколения будет обязательным с первого июля 2017 года. Действующее законодательство предоставляет право  представителям малого и среднего бизнеса либо модернизировать кассы, либо приобрести новые, но цена аппаратов в этом случае составит от 25 до 50 тысяч рублей. Вопрос модернизации встает очень остро в связи с отсутствием в Челябинской области, как практически во всех регионах России «фискальных накопителей».</w:t>
      </w:r>
    </w:p>
    <w:p w:rsidR="00D151F0" w:rsidRPr="00D151F0" w:rsidRDefault="00D151F0" w:rsidP="00D151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51F0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D151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Переход на «умные кассы» – вещь нужная и неоспоримая, она даст возможность применения </w:t>
      </w:r>
      <w:proofErr w:type="spellStart"/>
      <w:r w:rsidRPr="00D151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рискоорентированного</w:t>
      </w:r>
      <w:proofErr w:type="spellEnd"/>
      <w:r w:rsidRPr="00D151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подхода при проверках бизнеса, о чем он так давно просит, а потребитель сможет получать </w:t>
      </w:r>
      <w:proofErr w:type="spellStart"/>
      <w:r w:rsidRPr="00D151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онлайн</w:t>
      </w:r>
      <w:proofErr w:type="spellEnd"/>
      <w:r w:rsidRPr="00D151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чеки, что будет в значительной степени упрощать процедура защиты его прав в случае их нарушения продавцами.   Другой вопрос как это происходит. У меня есть данные, предоставленные областной общественной палатой. На текущий момент этот переход осуществили чуть более пятнадцати процентов предпринимателей, попадающих под действие новых норм. С первого июля их могут начать штрафовать, а штрафы в значительной степени увеличились, что абсолютно точно не скажется положительным образом на предпринимательском климате в регионе</w:t>
      </w:r>
      <w:r w:rsidRPr="00D151F0">
        <w:rPr>
          <w:rFonts w:ascii="Times New Roman" w:eastAsia="Times New Roman" w:hAnsi="Times New Roman" w:cs="Times New Roman"/>
          <w:color w:val="333333"/>
          <w:sz w:val="24"/>
          <w:szCs w:val="24"/>
        </w:rPr>
        <w:t>», – отметил </w:t>
      </w:r>
      <w:r w:rsidRPr="00D151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Борис Дубровский</w:t>
      </w:r>
      <w:r w:rsidRPr="00D151F0">
        <w:rPr>
          <w:rFonts w:ascii="Times New Roman" w:eastAsia="Times New Roman" w:hAnsi="Times New Roman" w:cs="Times New Roman"/>
          <w:color w:val="333333"/>
          <w:sz w:val="24"/>
          <w:szCs w:val="24"/>
        </w:rPr>
        <w:t>. Глава региона подчеркнул, что готов ходатайствовать перед федеральным правительством о продлении переходного периода.</w:t>
      </w:r>
    </w:p>
    <w:p w:rsidR="00D151F0" w:rsidRPr="00D151F0" w:rsidRDefault="00D151F0" w:rsidP="00D151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51F0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настоящий момент, как отметил председатель общественной палаты Челябинской области Олег Дубровин, в замене или обновлении нуждается более 25 тысяч кассовых аппаратов, в то время</w:t>
      </w:r>
      <w:proofErr w:type="gramStart"/>
      <w:r w:rsidRPr="00D151F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D151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эта процедура осуществлена в отношении лишь 4,1 тысяч единиц техники. Темпы перехода на «умные кассы» из-за дефицита фискальных накопителей в 2,5 раза ниже, чем требуются для того, чтобы уложиться в сроки. Предприниматели отмечают, что на конец марта не удовлетворены даже те заявки, которые подавались на приобретение фискальных накопителей еще в январе-феврале текущего года.</w:t>
      </w:r>
    </w:p>
    <w:p w:rsidR="00E612C1" w:rsidRDefault="00E612C1"/>
    <w:sectPr w:rsidR="00E6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1F0"/>
    <w:rsid w:val="00C27EDD"/>
    <w:rsid w:val="00D151F0"/>
    <w:rsid w:val="00E6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1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151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51F0"/>
    <w:rPr>
      <w:b/>
      <w:bCs/>
    </w:rPr>
  </w:style>
  <w:style w:type="character" w:styleId="a6">
    <w:name w:val="Emphasis"/>
    <w:basedOn w:val="a0"/>
    <w:uiPriority w:val="20"/>
    <w:qFormat/>
    <w:rsid w:val="00D151F0"/>
    <w:rPr>
      <w:i/>
      <w:iCs/>
    </w:rPr>
  </w:style>
  <w:style w:type="character" w:customStyle="1" w:styleId="apple-converted-space">
    <w:name w:val="apple-converted-space"/>
    <w:basedOn w:val="a0"/>
    <w:rsid w:val="00D151F0"/>
  </w:style>
  <w:style w:type="paragraph" w:styleId="a7">
    <w:name w:val="Balloon Text"/>
    <w:basedOn w:val="a"/>
    <w:link w:val="a8"/>
    <w:uiPriority w:val="99"/>
    <w:semiHidden/>
    <w:unhideWhenUsed/>
    <w:rsid w:val="00C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84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4325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5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2017-03-28T06:53:00Z</dcterms:created>
  <dcterms:modified xsi:type="dcterms:W3CDTF">2017-03-28T06:56:00Z</dcterms:modified>
</cp:coreProperties>
</file>